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54E8" w14:textId="6491DD05" w:rsidR="00E71742" w:rsidRPr="00E71742" w:rsidRDefault="00E71742" w:rsidP="00E71742">
      <w:r w:rsidRPr="00E71742">
        <w:rPr>
          <w:b/>
          <w:bCs/>
        </w:rPr>
        <w:t>1. Introduction</w:t>
      </w:r>
      <w:r w:rsidRPr="00E71742">
        <w:br/>
        <w:t>As part of</w:t>
      </w:r>
      <w:r>
        <w:t xml:space="preserve"> our SPHE curriculum</w:t>
      </w:r>
      <w:r w:rsidRPr="00E71742">
        <w:t xml:space="preserve"> </w:t>
      </w:r>
      <w:r>
        <w:t xml:space="preserve">we regularly review </w:t>
      </w:r>
      <w:r w:rsidRPr="00E71742">
        <w:t xml:space="preserve"> school’s Healthy Eating Policy. The HSE booklet Healthy Eating Policy Toolkit for Primary Schools was used to assist in the review process. Our Healthy Eating Policy outlines how we as a school support healthy eating practices through the promotion of healthy snacks and healthy lunches and how we help our pupils to gain a greater understanding of the importance of balanced nutrition.</w:t>
      </w:r>
    </w:p>
    <w:p w14:paraId="27F837C7" w14:textId="5D33C41A" w:rsidR="00E71742" w:rsidRPr="00E71742" w:rsidRDefault="00E71742" w:rsidP="00E71742">
      <w:r>
        <w:t>Galbally NS</w:t>
      </w:r>
      <w:r w:rsidRPr="00E71742">
        <w:t xml:space="preserve"> is committed to facilitating our pupils’ development of skills and attitudes to allow them to make informed decisions about their food intake. As a school, we believe that key adults in their lives, namely parents/guardians and school staff, should be good role models and support them in understanding how balanced nutrition contributes to a person’s health, happiness and general wellbeing.</w:t>
      </w:r>
    </w:p>
    <w:p w14:paraId="78808B8E" w14:textId="77777777" w:rsidR="00E71742" w:rsidRPr="00E71742" w:rsidRDefault="00E71742" w:rsidP="00E71742">
      <w:r w:rsidRPr="00E71742">
        <w:t>Our whole school approach to promoting healthy eating will actively involve teachers, parents/guardians and children to ensure that healthy eating messages are part of every aspect of school life. Our pupils will receive consistent messages regarding healthy eating, both at home and at school.</w:t>
      </w:r>
    </w:p>
    <w:p w14:paraId="7676C49D" w14:textId="77777777" w:rsidR="00E71742" w:rsidRPr="00E71742" w:rsidRDefault="00E71742" w:rsidP="00E71742">
      <w:r w:rsidRPr="00E71742">
        <w:pict w14:anchorId="0F5E81BD">
          <v:rect id="_x0000_i1025" style="width:0;height:0" o:hralign="center" o:hrstd="t" o:hrnoshade="t" o:hr="t" fillcolor="#5c5c58" stroked="f"/>
        </w:pict>
      </w:r>
    </w:p>
    <w:p w14:paraId="4561A8F4" w14:textId="77777777" w:rsidR="00E71742" w:rsidRPr="00E71742" w:rsidRDefault="00E71742" w:rsidP="00E71742">
      <w:r w:rsidRPr="00E71742">
        <w:rPr>
          <w:b/>
          <w:bCs/>
        </w:rPr>
        <w:t>2. Aims of Our Healthy Eating Policy</w:t>
      </w:r>
      <w:r w:rsidRPr="00E71742">
        <w:br/>
        <w:t>The aims of our healthy eating policy are:</w:t>
      </w:r>
    </w:p>
    <w:p w14:paraId="4E9B8476" w14:textId="77777777" w:rsidR="00E71742" w:rsidRPr="00E71742" w:rsidRDefault="00E71742" w:rsidP="00E71742">
      <w:pPr>
        <w:numPr>
          <w:ilvl w:val="0"/>
          <w:numId w:val="1"/>
        </w:numPr>
      </w:pPr>
      <w:r w:rsidRPr="00E71742">
        <w:t>To promote a whole school approach to healthy eating and nutrition</w:t>
      </w:r>
    </w:p>
    <w:p w14:paraId="3F358B51" w14:textId="77777777" w:rsidR="00E71742" w:rsidRPr="00E71742" w:rsidRDefault="00E71742" w:rsidP="00E71742">
      <w:pPr>
        <w:numPr>
          <w:ilvl w:val="0"/>
          <w:numId w:val="1"/>
        </w:numPr>
      </w:pPr>
      <w:r w:rsidRPr="00E71742">
        <w:t>To understand the benefit of a healthy well-balanced diet</w:t>
      </w:r>
    </w:p>
    <w:p w14:paraId="042E8436" w14:textId="77777777" w:rsidR="00E71742" w:rsidRPr="00E71742" w:rsidRDefault="00E71742" w:rsidP="00E71742">
      <w:pPr>
        <w:numPr>
          <w:ilvl w:val="0"/>
          <w:numId w:val="1"/>
        </w:numPr>
      </w:pPr>
      <w:r w:rsidRPr="00E71742">
        <w:t>To develop an awareness that good eating habits formed in early childhood influence health and wellbeing throughout our lives</w:t>
      </w:r>
    </w:p>
    <w:p w14:paraId="0792C0AC" w14:textId="77777777" w:rsidR="00E71742" w:rsidRPr="00E71742" w:rsidRDefault="00E71742" w:rsidP="00E71742">
      <w:pPr>
        <w:numPr>
          <w:ilvl w:val="0"/>
          <w:numId w:val="1"/>
        </w:numPr>
      </w:pPr>
      <w:r w:rsidRPr="00E71742">
        <w:t>To raise levels of concentration within class through the consumption of healthy food</w:t>
      </w:r>
    </w:p>
    <w:p w14:paraId="23F62AAD" w14:textId="77777777" w:rsidR="00E71742" w:rsidRPr="00E71742" w:rsidRDefault="00E71742" w:rsidP="00E71742">
      <w:pPr>
        <w:numPr>
          <w:ilvl w:val="0"/>
          <w:numId w:val="1"/>
        </w:numPr>
      </w:pPr>
      <w:r w:rsidRPr="00E71742">
        <w:t>To provide members of staff, parents/guardians and those involved in school activities with clear information.</w:t>
      </w:r>
    </w:p>
    <w:p w14:paraId="35CFFE6C" w14:textId="77777777" w:rsidR="00E71742" w:rsidRPr="00E71742" w:rsidRDefault="00E71742" w:rsidP="00E71742">
      <w:r w:rsidRPr="00E71742">
        <w:pict w14:anchorId="37A3EF6D">
          <v:rect id="_x0000_i1026" style="width:0;height:0" o:hralign="center" o:hrstd="t" o:hrnoshade="t" o:hr="t" fillcolor="#5c5c58" stroked="f"/>
        </w:pict>
      </w:r>
    </w:p>
    <w:p w14:paraId="07604B55" w14:textId="77777777" w:rsidR="00E71742" w:rsidRPr="00E71742" w:rsidRDefault="00E71742" w:rsidP="00E71742">
      <w:r w:rsidRPr="00E71742">
        <w:rPr>
          <w:b/>
          <w:bCs/>
        </w:rPr>
        <w:t>3. Benefits of a Good Diet</w:t>
      </w:r>
      <w:r w:rsidRPr="00E71742">
        <w:br/>
        <w:t>A good diet:</w:t>
      </w:r>
    </w:p>
    <w:p w14:paraId="1436A40B" w14:textId="77777777" w:rsidR="00E71742" w:rsidRPr="00E71742" w:rsidRDefault="00E71742" w:rsidP="00E71742">
      <w:pPr>
        <w:numPr>
          <w:ilvl w:val="0"/>
          <w:numId w:val="2"/>
        </w:numPr>
      </w:pPr>
      <w:r w:rsidRPr="00E71742">
        <w:t>Ensures the development of healthy hair, skin, teeth, muscles and strong bones</w:t>
      </w:r>
    </w:p>
    <w:p w14:paraId="0F3FFB43" w14:textId="77777777" w:rsidR="00E71742" w:rsidRPr="00E71742" w:rsidRDefault="00E71742" w:rsidP="00E71742">
      <w:pPr>
        <w:numPr>
          <w:ilvl w:val="0"/>
          <w:numId w:val="2"/>
        </w:numPr>
      </w:pPr>
      <w:r w:rsidRPr="00E71742">
        <w:t>Provides energy and aids concentration</w:t>
      </w:r>
    </w:p>
    <w:p w14:paraId="2496F4D6" w14:textId="77777777" w:rsidR="00E71742" w:rsidRPr="00E71742" w:rsidRDefault="00E71742" w:rsidP="00E71742">
      <w:pPr>
        <w:numPr>
          <w:ilvl w:val="0"/>
          <w:numId w:val="2"/>
        </w:numPr>
      </w:pPr>
      <w:r w:rsidRPr="00E71742">
        <w:t>Strengthens the immune system.</w:t>
      </w:r>
    </w:p>
    <w:p w14:paraId="4E3B71C2" w14:textId="77777777" w:rsidR="00E71742" w:rsidRPr="00E71742" w:rsidRDefault="00E71742" w:rsidP="00E71742">
      <w:r w:rsidRPr="00E71742">
        <w:pict w14:anchorId="2724F22E">
          <v:rect id="_x0000_i1027" style="width:0;height:0" o:hralign="center" o:hrstd="t" o:hrnoshade="t" o:hr="t" fillcolor="#5c5c58" stroked="f"/>
        </w:pict>
      </w:r>
    </w:p>
    <w:p w14:paraId="59880C45" w14:textId="77777777" w:rsidR="00E71742" w:rsidRPr="00E71742" w:rsidRDefault="00E71742" w:rsidP="00E71742">
      <w:r w:rsidRPr="00E71742">
        <w:rPr>
          <w:b/>
          <w:bCs/>
        </w:rPr>
        <w:t>4. School Actions which Support Our Healthy Eating Policy</w:t>
      </w:r>
      <w:r w:rsidRPr="00E71742">
        <w:br/>
        <w:t>As a school, we will implement the following actions to support our Healthy Eating Policy:</w:t>
      </w:r>
    </w:p>
    <w:p w14:paraId="534BA961" w14:textId="77777777" w:rsidR="00E71742" w:rsidRPr="00E71742" w:rsidRDefault="00E71742" w:rsidP="00E71742">
      <w:pPr>
        <w:numPr>
          <w:ilvl w:val="0"/>
          <w:numId w:val="3"/>
        </w:numPr>
      </w:pPr>
      <w:r w:rsidRPr="00E71742">
        <w:t>A Healthy Eating Awareness Week will take place annually.</w:t>
      </w:r>
    </w:p>
    <w:p w14:paraId="18ADC0D0" w14:textId="77777777" w:rsidR="00E71742" w:rsidRPr="00E71742" w:rsidRDefault="00E71742" w:rsidP="00E71742">
      <w:pPr>
        <w:numPr>
          <w:ilvl w:val="0"/>
          <w:numId w:val="3"/>
        </w:numPr>
      </w:pPr>
      <w:r w:rsidRPr="00E71742">
        <w:t>SPHE lessons on healthy eating will be planned and implemented across all year groups at the same time each year.</w:t>
      </w:r>
    </w:p>
    <w:p w14:paraId="5CCAA57B" w14:textId="77777777" w:rsidR="00E71742" w:rsidRPr="00E71742" w:rsidRDefault="00E71742" w:rsidP="00E71742">
      <w:pPr>
        <w:numPr>
          <w:ilvl w:val="0"/>
          <w:numId w:val="3"/>
        </w:numPr>
      </w:pPr>
      <w:r w:rsidRPr="00E71742">
        <w:t>The School Lunch Provider will be invited into the school to show pupils samples of the range of foods available and provide opportunities to taste the different foods.</w:t>
      </w:r>
    </w:p>
    <w:p w14:paraId="653B492E" w14:textId="77777777" w:rsidR="00E71742" w:rsidRPr="00E71742" w:rsidRDefault="00E71742" w:rsidP="00E71742">
      <w:pPr>
        <w:numPr>
          <w:ilvl w:val="0"/>
          <w:numId w:val="3"/>
        </w:numPr>
      </w:pPr>
      <w:r w:rsidRPr="00E71742">
        <w:t>Class teachers will open up the School Lunch Provider’s online page on the interactive whiteboard and explore with the pupils all the options available to them and discuss the healthier choices with them.</w:t>
      </w:r>
    </w:p>
    <w:p w14:paraId="2E736053" w14:textId="77777777" w:rsidR="00E71742" w:rsidRPr="00E71742" w:rsidRDefault="00E71742" w:rsidP="00E71742">
      <w:pPr>
        <w:numPr>
          <w:ilvl w:val="0"/>
          <w:numId w:val="3"/>
        </w:numPr>
      </w:pPr>
      <w:r w:rsidRPr="00E71742">
        <w:lastRenderedPageBreak/>
        <w:t>The School Lunch Provider will adhere to the required Healthy Ireland Nutrition Standards for School Meals.</w:t>
      </w:r>
    </w:p>
    <w:p w14:paraId="1B43183C" w14:textId="77777777" w:rsidR="00E71742" w:rsidRPr="00E71742" w:rsidRDefault="00E71742" w:rsidP="00E71742">
      <w:pPr>
        <w:numPr>
          <w:ilvl w:val="0"/>
          <w:numId w:val="3"/>
        </w:numPr>
      </w:pPr>
      <w:r w:rsidRPr="00E71742">
        <w:t>Sweets and/or food treats will not be used as daily rewards by teachers.</w:t>
      </w:r>
    </w:p>
    <w:p w14:paraId="78058598" w14:textId="77777777" w:rsidR="00E71742" w:rsidRPr="00E71742" w:rsidRDefault="00E71742" w:rsidP="00E71742">
      <w:pPr>
        <w:numPr>
          <w:ilvl w:val="0"/>
          <w:numId w:val="3"/>
        </w:numPr>
      </w:pPr>
      <w:r w:rsidRPr="00E71742">
        <w:t>The HSCL Coordinator will organise regular healthy eating/cookery/baking sessions for parents/guardians.</w:t>
      </w:r>
    </w:p>
    <w:p w14:paraId="06E30338" w14:textId="77777777" w:rsidR="00E71742" w:rsidRPr="00E71742" w:rsidRDefault="00E71742" w:rsidP="00E71742">
      <w:r w:rsidRPr="00E71742">
        <w:pict w14:anchorId="4F6B906C">
          <v:rect id="_x0000_i1028" style="width:0;height:0" o:hralign="center" o:hrstd="t" o:hrnoshade="t" o:hr="t" fillcolor="#5c5c58" stroked="f"/>
        </w:pict>
      </w:r>
    </w:p>
    <w:p w14:paraId="4DFF3D81" w14:textId="77777777" w:rsidR="00E71742" w:rsidRPr="00E71742" w:rsidRDefault="00E71742" w:rsidP="00E71742">
      <w:r w:rsidRPr="00E71742">
        <w:rPr>
          <w:b/>
          <w:bCs/>
        </w:rPr>
        <w:t>5. Breakfast</w:t>
      </w:r>
      <w:r w:rsidRPr="00E71742">
        <w:br/>
        <w:t>A nourishing breakfast is the best start to a child’s day giving him/her the energy needed to concentrate and learn. Research has shown that children benefit both nutritionally and behaviourally by eating breakfast.</w:t>
      </w:r>
    </w:p>
    <w:p w14:paraId="53E7669D" w14:textId="1A23E6AD" w:rsidR="00E71742" w:rsidRPr="00E71742" w:rsidRDefault="00E71742" w:rsidP="00E71742">
      <w:r w:rsidRPr="00E71742">
        <w:t xml:space="preserve">In </w:t>
      </w:r>
      <w:r w:rsidR="00553C21">
        <w:t>Galbally NS</w:t>
      </w:r>
      <w:r w:rsidRPr="00E71742">
        <w:t>,</w:t>
      </w:r>
      <w:r w:rsidR="00553C21">
        <w:t xml:space="preserve"> a</w:t>
      </w:r>
      <w:r w:rsidRPr="00E71742">
        <w:t xml:space="preserve"> Breakfast Club operates in the </w:t>
      </w:r>
      <w:r>
        <w:t xml:space="preserve">Childcare </w:t>
      </w:r>
      <w:r w:rsidRPr="00E71742">
        <w:t>Room every morning from 8.</w:t>
      </w:r>
      <w:r>
        <w:t>00</w:t>
      </w:r>
      <w:r w:rsidRPr="00E71742">
        <w:t xml:space="preserve">am to </w:t>
      </w:r>
      <w:r>
        <w:t xml:space="preserve">9.00 </w:t>
      </w:r>
      <w:r w:rsidRPr="00E71742">
        <w:t xml:space="preserve">am. Breakfast Club is open to all pupils and some families, in particular, are encouraged to attend. The food available at Breakfast Club adheres to the required Healthy Ireland Nutrition Standards for School Meals. </w:t>
      </w:r>
    </w:p>
    <w:p w14:paraId="6F586C53" w14:textId="77777777" w:rsidR="00E71742" w:rsidRPr="00E71742" w:rsidRDefault="00E71742" w:rsidP="00E71742">
      <w:r w:rsidRPr="00E71742">
        <w:pict w14:anchorId="6C906489">
          <v:rect id="_x0000_i1029" style="width:0;height:0" o:hralign="center" o:hrstd="t" o:hrnoshade="t" o:hr="t" fillcolor="#5c5c58" stroked="f"/>
        </w:pict>
      </w:r>
    </w:p>
    <w:p w14:paraId="2E409D72" w14:textId="77777777" w:rsidR="00E71742" w:rsidRPr="00E71742" w:rsidRDefault="00E71742" w:rsidP="00E71742">
      <w:r w:rsidRPr="00E71742">
        <w:rPr>
          <w:b/>
          <w:bCs/>
        </w:rPr>
        <w:t>6. Break/Lunchtime Guidelines</w:t>
      </w:r>
      <w:r w:rsidRPr="00E71742">
        <w:br/>
        <w:t>In order to promote the health and safety of all children in the school and prevent the spread of infection, guidelines for eating at lunch and break times are necessary.</w:t>
      </w:r>
    </w:p>
    <w:p w14:paraId="7FE4EA76" w14:textId="77777777" w:rsidR="00E71742" w:rsidRPr="00E71742" w:rsidRDefault="00E71742" w:rsidP="00E71742">
      <w:pPr>
        <w:numPr>
          <w:ilvl w:val="0"/>
          <w:numId w:val="4"/>
        </w:numPr>
      </w:pPr>
      <w:r w:rsidRPr="00E71742">
        <w:t>Pupils should not share their food or drink.</w:t>
      </w:r>
    </w:p>
    <w:p w14:paraId="0C03BF16" w14:textId="77777777" w:rsidR="00E71742" w:rsidRPr="00E71742" w:rsidRDefault="00E71742" w:rsidP="00E71742">
      <w:pPr>
        <w:numPr>
          <w:ilvl w:val="0"/>
          <w:numId w:val="4"/>
        </w:numPr>
      </w:pPr>
      <w:r w:rsidRPr="00E71742">
        <w:t>Pupils should not share food utensils or drinks containers.</w:t>
      </w:r>
    </w:p>
    <w:p w14:paraId="06C6592E" w14:textId="77777777" w:rsidR="00E71742" w:rsidRPr="00E71742" w:rsidRDefault="00E71742" w:rsidP="00E71742">
      <w:pPr>
        <w:numPr>
          <w:ilvl w:val="0"/>
          <w:numId w:val="4"/>
        </w:numPr>
      </w:pPr>
      <w:r w:rsidRPr="00E71742">
        <w:t>Pupils should eat their food at their own table.</w:t>
      </w:r>
    </w:p>
    <w:p w14:paraId="0257F74E" w14:textId="77777777" w:rsidR="00E71742" w:rsidRPr="00E71742" w:rsidRDefault="00E71742" w:rsidP="00E71742">
      <w:pPr>
        <w:numPr>
          <w:ilvl w:val="0"/>
          <w:numId w:val="4"/>
        </w:numPr>
      </w:pPr>
      <w:r w:rsidRPr="00E71742">
        <w:t>Any uneaten food should go back into the pupil’s lunch box. This will help the parent/guardian to be aware of what their child is actually eating.</w:t>
      </w:r>
    </w:p>
    <w:p w14:paraId="03B72AA8" w14:textId="77777777" w:rsidR="00E71742" w:rsidRPr="00E71742" w:rsidRDefault="00E71742" w:rsidP="00E71742">
      <w:pPr>
        <w:numPr>
          <w:ilvl w:val="0"/>
          <w:numId w:val="4"/>
        </w:numPr>
      </w:pPr>
      <w:r w:rsidRPr="00E71742">
        <w:t>All recycling/rubbish should be taken home.</w:t>
      </w:r>
    </w:p>
    <w:p w14:paraId="24EC0ECE" w14:textId="77777777" w:rsidR="00E71742" w:rsidRPr="00E71742" w:rsidRDefault="00E71742" w:rsidP="00E71742">
      <w:r w:rsidRPr="00E71742">
        <w:pict w14:anchorId="7A6DCBC9">
          <v:rect id="_x0000_i1030" style="width:0;height:0" o:hralign="center" o:hrstd="t" o:hrnoshade="t" o:hr="t" fillcolor="#5c5c58" stroked="f"/>
        </w:pict>
      </w:r>
    </w:p>
    <w:p w14:paraId="0F00BFE8" w14:textId="14B508AD" w:rsidR="00E71742" w:rsidRPr="00E71742" w:rsidRDefault="00E71742" w:rsidP="00E71742">
      <w:r w:rsidRPr="00E71742">
        <w:rPr>
          <w:b/>
          <w:bCs/>
        </w:rPr>
        <w:t>7. Morning Break</w:t>
      </w:r>
      <w:r w:rsidRPr="00E71742">
        <w:br/>
        <w:t xml:space="preserve">Pupils have approximately 5 minutes to eat at their morning break. </w:t>
      </w:r>
      <w:r>
        <w:t xml:space="preserve">Fresh fruit is now offered daily by the school lunch provider. </w:t>
      </w:r>
      <w:r w:rsidRPr="00E71742">
        <w:t>Food at this break should be easy to eat, ideally a small sandwich or a piece of fruit. Fruit should be of a manageable size, peeled/chopped if necessary.</w:t>
      </w:r>
    </w:p>
    <w:p w14:paraId="2ACEF206" w14:textId="77777777" w:rsidR="00E71742" w:rsidRPr="00E71742" w:rsidRDefault="00E71742" w:rsidP="00E71742">
      <w:r w:rsidRPr="00E71742">
        <w:pict w14:anchorId="612FCD23">
          <v:rect id="_x0000_i1031" style="width:0;height:0" o:hralign="center" o:hrstd="t" o:hrnoshade="t" o:hr="t" fillcolor="#5c5c58" stroked="f"/>
        </w:pict>
      </w:r>
    </w:p>
    <w:p w14:paraId="60279DFE" w14:textId="4CCBF0B3" w:rsidR="00E71742" w:rsidRPr="00E71742" w:rsidRDefault="00E71742" w:rsidP="00E71742">
      <w:r w:rsidRPr="00E71742">
        <w:rPr>
          <w:b/>
          <w:bCs/>
        </w:rPr>
        <w:t>8. Lunch Break</w:t>
      </w:r>
      <w:r w:rsidRPr="00E71742">
        <w:br/>
        <w:t>Pupils have approximately 10 minutes to eat their lunch.</w:t>
      </w:r>
      <w:r>
        <w:t xml:space="preserve"> Children not availing of school lunches should follow the guidelines here.</w:t>
      </w:r>
      <w:r w:rsidRPr="00E71742">
        <w:br/>
        <w:t>A healthy lunchbox should contain:</w:t>
      </w:r>
    </w:p>
    <w:p w14:paraId="6AE4F83E" w14:textId="77777777" w:rsidR="00E71742" w:rsidRPr="00E71742" w:rsidRDefault="00E71742" w:rsidP="00E71742">
      <w:pPr>
        <w:numPr>
          <w:ilvl w:val="0"/>
          <w:numId w:val="5"/>
        </w:numPr>
      </w:pPr>
      <w:r w:rsidRPr="00E71742">
        <w:t>At least one portion of fruit/vegetables</w:t>
      </w:r>
    </w:p>
    <w:p w14:paraId="6D14584F" w14:textId="77777777" w:rsidR="00E71742" w:rsidRPr="00E71742" w:rsidRDefault="00E71742" w:rsidP="00E71742">
      <w:pPr>
        <w:numPr>
          <w:ilvl w:val="0"/>
          <w:numId w:val="5"/>
        </w:numPr>
      </w:pPr>
      <w:r w:rsidRPr="00E71742">
        <w:t>One portion of meat, poultry, fish, eggs, beans or nuts</w:t>
      </w:r>
    </w:p>
    <w:p w14:paraId="408CBD38" w14:textId="77777777" w:rsidR="00E71742" w:rsidRPr="00E71742" w:rsidRDefault="00E71742" w:rsidP="00E71742">
      <w:pPr>
        <w:numPr>
          <w:ilvl w:val="0"/>
          <w:numId w:val="5"/>
        </w:numPr>
      </w:pPr>
      <w:r w:rsidRPr="00E71742">
        <w:t>One portion of bread or cereal</w:t>
      </w:r>
    </w:p>
    <w:p w14:paraId="7243E42F" w14:textId="77777777" w:rsidR="00E71742" w:rsidRPr="00E71742" w:rsidRDefault="00E71742" w:rsidP="00E71742">
      <w:pPr>
        <w:numPr>
          <w:ilvl w:val="0"/>
          <w:numId w:val="5"/>
        </w:numPr>
      </w:pPr>
      <w:r w:rsidRPr="00E71742">
        <w:t>One portion of dairy</w:t>
      </w:r>
    </w:p>
    <w:p w14:paraId="3195CCEC" w14:textId="77777777" w:rsidR="00E71742" w:rsidRPr="00E71742" w:rsidRDefault="00E71742" w:rsidP="00E71742">
      <w:pPr>
        <w:numPr>
          <w:ilvl w:val="0"/>
          <w:numId w:val="5"/>
        </w:numPr>
      </w:pPr>
      <w:r w:rsidRPr="00E71742">
        <w:t>Milk or water.</w:t>
      </w:r>
    </w:p>
    <w:p w14:paraId="5AE3384C" w14:textId="77777777" w:rsidR="00E71742" w:rsidRPr="00E71742" w:rsidRDefault="00E71742" w:rsidP="00E71742">
      <w:r w:rsidRPr="00E71742">
        <w:rPr>
          <w:b/>
          <w:bCs/>
        </w:rPr>
        <w:t>Please see table below for lunchbox ideas:</w:t>
      </w:r>
    </w:p>
    <w:tbl>
      <w:tblPr>
        <w:tblW w:w="17100"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4275"/>
        <w:gridCol w:w="4275"/>
        <w:gridCol w:w="4275"/>
        <w:gridCol w:w="4275"/>
      </w:tblGrid>
      <w:tr w:rsidR="00E71742" w:rsidRPr="00E71742" w14:paraId="637A8CE4" w14:textId="77777777" w:rsidTr="00E71742">
        <w:tc>
          <w:tcPr>
            <w:tcW w:w="4275" w:type="dxa"/>
            <w:tcBorders>
              <w:top w:val="single" w:sz="6" w:space="0" w:color="F5F5F5"/>
              <w:left w:val="nil"/>
              <w:bottom w:val="nil"/>
              <w:right w:val="nil"/>
            </w:tcBorders>
            <w:shd w:val="clear" w:color="auto" w:fill="F9F9F9"/>
            <w:tcMar>
              <w:top w:w="150" w:type="dxa"/>
              <w:left w:w="150" w:type="dxa"/>
              <w:bottom w:w="150" w:type="dxa"/>
              <w:right w:w="150" w:type="dxa"/>
            </w:tcMar>
            <w:hideMark/>
          </w:tcPr>
          <w:p w14:paraId="59F3AF26" w14:textId="77777777" w:rsidR="00E71742" w:rsidRPr="00E71742" w:rsidRDefault="00E71742" w:rsidP="00E71742">
            <w:r w:rsidRPr="00E71742">
              <w:rPr>
                <w:b/>
                <w:bCs/>
              </w:rPr>
              <w:lastRenderedPageBreak/>
              <w:t>Vegetables, Salad &amp; Fruit</w:t>
            </w:r>
          </w:p>
          <w:p w14:paraId="74932216" w14:textId="77777777" w:rsidR="00E71742" w:rsidRPr="00E71742" w:rsidRDefault="00E71742" w:rsidP="00E71742">
            <w:r w:rsidRPr="00E71742">
              <w:rPr>
                <w:i/>
                <w:iCs/>
              </w:rPr>
              <w:t>5+ portions per day</w:t>
            </w:r>
          </w:p>
        </w:tc>
        <w:tc>
          <w:tcPr>
            <w:tcW w:w="4275" w:type="dxa"/>
            <w:tcBorders>
              <w:top w:val="single" w:sz="6" w:space="0" w:color="F5F5F5"/>
              <w:left w:val="nil"/>
              <w:bottom w:val="nil"/>
              <w:right w:val="nil"/>
            </w:tcBorders>
            <w:shd w:val="clear" w:color="auto" w:fill="F9F9F9"/>
            <w:tcMar>
              <w:top w:w="150" w:type="dxa"/>
              <w:left w:w="150" w:type="dxa"/>
              <w:bottom w:w="150" w:type="dxa"/>
              <w:right w:w="150" w:type="dxa"/>
            </w:tcMar>
            <w:hideMark/>
          </w:tcPr>
          <w:p w14:paraId="4B8FABAA" w14:textId="77777777" w:rsidR="00E71742" w:rsidRPr="00E71742" w:rsidRDefault="00E71742" w:rsidP="00E71742">
            <w:r w:rsidRPr="00E71742">
              <w:rPr>
                <w:b/>
                <w:bCs/>
              </w:rPr>
              <w:t>Meat, Poultry, Fish, Eggs, Beans &amp; Nuts</w:t>
            </w:r>
          </w:p>
          <w:p w14:paraId="61B97465" w14:textId="77777777" w:rsidR="00E71742" w:rsidRPr="00E71742" w:rsidRDefault="00E71742" w:rsidP="00E71742">
            <w:r w:rsidRPr="00E71742">
              <w:rPr>
                <w:i/>
                <w:iCs/>
              </w:rPr>
              <w:t>2+ portions per day</w:t>
            </w:r>
          </w:p>
        </w:tc>
        <w:tc>
          <w:tcPr>
            <w:tcW w:w="4275" w:type="dxa"/>
            <w:tcBorders>
              <w:top w:val="single" w:sz="6" w:space="0" w:color="F5F5F5"/>
              <w:left w:val="nil"/>
              <w:bottom w:val="nil"/>
              <w:right w:val="nil"/>
            </w:tcBorders>
            <w:shd w:val="clear" w:color="auto" w:fill="F9F9F9"/>
            <w:tcMar>
              <w:top w:w="150" w:type="dxa"/>
              <w:left w:w="150" w:type="dxa"/>
              <w:bottom w:w="150" w:type="dxa"/>
              <w:right w:w="150" w:type="dxa"/>
            </w:tcMar>
            <w:hideMark/>
          </w:tcPr>
          <w:p w14:paraId="22B32627" w14:textId="77777777" w:rsidR="00E71742" w:rsidRPr="00E71742" w:rsidRDefault="00E71742" w:rsidP="00E71742">
            <w:r w:rsidRPr="00E71742">
              <w:rPr>
                <w:b/>
                <w:bCs/>
              </w:rPr>
              <w:t>Cereals, Breads, Potatoes, Pasta</w:t>
            </w:r>
          </w:p>
          <w:p w14:paraId="4DCB6961" w14:textId="77777777" w:rsidR="00E71742" w:rsidRPr="00E71742" w:rsidRDefault="00E71742" w:rsidP="00E71742">
            <w:r w:rsidRPr="00E71742">
              <w:rPr>
                <w:b/>
                <w:bCs/>
              </w:rPr>
              <w:t>&amp; Rice</w:t>
            </w:r>
          </w:p>
          <w:p w14:paraId="0F968575" w14:textId="77777777" w:rsidR="00E71742" w:rsidRPr="00E71742" w:rsidRDefault="00E71742" w:rsidP="00E71742">
            <w:r w:rsidRPr="00E71742">
              <w:rPr>
                <w:i/>
                <w:iCs/>
              </w:rPr>
              <w:t>4+ portions per day</w:t>
            </w:r>
          </w:p>
        </w:tc>
        <w:tc>
          <w:tcPr>
            <w:tcW w:w="4275" w:type="dxa"/>
            <w:tcBorders>
              <w:top w:val="single" w:sz="6" w:space="0" w:color="F5F5F5"/>
              <w:left w:val="nil"/>
              <w:bottom w:val="nil"/>
              <w:right w:val="nil"/>
            </w:tcBorders>
            <w:shd w:val="clear" w:color="auto" w:fill="F9F9F9"/>
            <w:tcMar>
              <w:top w:w="150" w:type="dxa"/>
              <w:left w:w="150" w:type="dxa"/>
              <w:bottom w:w="150" w:type="dxa"/>
              <w:right w:w="150" w:type="dxa"/>
            </w:tcMar>
            <w:hideMark/>
          </w:tcPr>
          <w:p w14:paraId="1C8A9D77" w14:textId="77777777" w:rsidR="00E71742" w:rsidRPr="00E71742" w:rsidRDefault="00E71742" w:rsidP="00E71742">
            <w:r w:rsidRPr="00E71742">
              <w:rPr>
                <w:b/>
                <w:bCs/>
              </w:rPr>
              <w:t>Milk, Yogurt &amp; Cheese</w:t>
            </w:r>
          </w:p>
          <w:p w14:paraId="0CC7AE68" w14:textId="77777777" w:rsidR="00E71742" w:rsidRPr="00E71742" w:rsidRDefault="00E71742" w:rsidP="00E71742">
            <w:r w:rsidRPr="00E71742">
              <w:rPr>
                <w:i/>
                <w:iCs/>
              </w:rPr>
              <w:t>3+ portions per day</w:t>
            </w:r>
          </w:p>
        </w:tc>
      </w:tr>
      <w:tr w:rsidR="00E71742" w:rsidRPr="00E71742" w14:paraId="0178D184" w14:textId="77777777" w:rsidTr="00E71742">
        <w:tc>
          <w:tcPr>
            <w:tcW w:w="4275" w:type="dxa"/>
            <w:tcBorders>
              <w:top w:val="single" w:sz="6" w:space="0" w:color="F5F5F5"/>
              <w:left w:val="nil"/>
              <w:bottom w:val="nil"/>
              <w:right w:val="nil"/>
            </w:tcBorders>
            <w:shd w:val="clear" w:color="auto" w:fill="FFFFFF"/>
            <w:tcMar>
              <w:top w:w="150" w:type="dxa"/>
              <w:left w:w="150" w:type="dxa"/>
              <w:bottom w:w="150" w:type="dxa"/>
              <w:right w:w="150" w:type="dxa"/>
            </w:tcMar>
            <w:hideMark/>
          </w:tcPr>
          <w:p w14:paraId="6F7C011C" w14:textId="77777777" w:rsidR="00E71742" w:rsidRPr="00E71742" w:rsidRDefault="00E71742" w:rsidP="00E71742">
            <w:pPr>
              <w:numPr>
                <w:ilvl w:val="0"/>
                <w:numId w:val="6"/>
              </w:numPr>
            </w:pPr>
            <w:r w:rsidRPr="00E71742">
              <w:t>1 medium apple, orange, banana, pear or similar size fruit</w:t>
            </w:r>
          </w:p>
          <w:p w14:paraId="034379CD" w14:textId="77777777" w:rsidR="00E71742" w:rsidRPr="00E71742" w:rsidRDefault="00E71742" w:rsidP="00E71742">
            <w:pPr>
              <w:numPr>
                <w:ilvl w:val="0"/>
                <w:numId w:val="6"/>
              </w:numPr>
            </w:pPr>
            <w:r w:rsidRPr="00E71742">
              <w:t>2 small fruits – plums, kiwis or similar size fruit.</w:t>
            </w:r>
          </w:p>
          <w:p w14:paraId="4EA44CDE" w14:textId="77777777" w:rsidR="00E71742" w:rsidRPr="00E71742" w:rsidRDefault="00E71742" w:rsidP="00E71742">
            <w:pPr>
              <w:numPr>
                <w:ilvl w:val="0"/>
                <w:numId w:val="6"/>
              </w:numPr>
            </w:pPr>
            <w:r w:rsidRPr="00E71742">
              <w:t>Half a tin of fruit in its own juice</w:t>
            </w:r>
          </w:p>
          <w:p w14:paraId="1025BE9D" w14:textId="77777777" w:rsidR="00E71742" w:rsidRPr="00E71742" w:rsidRDefault="00E71742" w:rsidP="00E71742">
            <w:pPr>
              <w:numPr>
                <w:ilvl w:val="0"/>
                <w:numId w:val="6"/>
              </w:numPr>
            </w:pPr>
            <w:r w:rsidRPr="00E71742">
              <w:t>Handful of dried fruit</w:t>
            </w:r>
          </w:p>
          <w:p w14:paraId="130E4EFA" w14:textId="77777777" w:rsidR="00E71742" w:rsidRPr="00E71742" w:rsidRDefault="00E71742" w:rsidP="00E71742">
            <w:pPr>
              <w:numPr>
                <w:ilvl w:val="0"/>
                <w:numId w:val="6"/>
              </w:numPr>
            </w:pPr>
            <w:r w:rsidRPr="00E71742">
              <w:t>1 small bunch of grapes</w:t>
            </w:r>
          </w:p>
          <w:p w14:paraId="26F87A4E" w14:textId="77777777" w:rsidR="00E71742" w:rsidRPr="00E71742" w:rsidRDefault="00E71742" w:rsidP="00E71742">
            <w:pPr>
              <w:numPr>
                <w:ilvl w:val="0"/>
                <w:numId w:val="6"/>
              </w:numPr>
            </w:pPr>
            <w:r w:rsidRPr="00E71742">
              <w:t>Chopped vegetables, e.g. cucumber, carrot, celery</w:t>
            </w:r>
          </w:p>
          <w:p w14:paraId="2578BFA1" w14:textId="77777777" w:rsidR="00E71742" w:rsidRPr="00E71742" w:rsidRDefault="00E71742" w:rsidP="00E71742">
            <w:r w:rsidRPr="00E71742">
              <w:t> </w:t>
            </w:r>
          </w:p>
        </w:tc>
        <w:tc>
          <w:tcPr>
            <w:tcW w:w="4275" w:type="dxa"/>
            <w:tcBorders>
              <w:top w:val="single" w:sz="6" w:space="0" w:color="F5F5F5"/>
              <w:left w:val="nil"/>
              <w:bottom w:val="nil"/>
              <w:right w:val="nil"/>
            </w:tcBorders>
            <w:shd w:val="clear" w:color="auto" w:fill="FFFFFF"/>
            <w:tcMar>
              <w:top w:w="150" w:type="dxa"/>
              <w:left w:w="150" w:type="dxa"/>
              <w:bottom w:w="150" w:type="dxa"/>
              <w:right w:w="150" w:type="dxa"/>
            </w:tcMar>
            <w:hideMark/>
          </w:tcPr>
          <w:p w14:paraId="245C4D4B" w14:textId="77777777" w:rsidR="00E71742" w:rsidRPr="00E71742" w:rsidRDefault="00E71742" w:rsidP="00E71742">
            <w:pPr>
              <w:numPr>
                <w:ilvl w:val="0"/>
                <w:numId w:val="7"/>
              </w:numPr>
            </w:pPr>
            <w:r w:rsidRPr="00E71742">
              <w:t>2 slices of cooked meat</w:t>
            </w:r>
          </w:p>
          <w:p w14:paraId="040E0CDE" w14:textId="77777777" w:rsidR="00E71742" w:rsidRPr="00E71742" w:rsidRDefault="00E71742" w:rsidP="00E71742">
            <w:pPr>
              <w:numPr>
                <w:ilvl w:val="0"/>
                <w:numId w:val="7"/>
              </w:numPr>
            </w:pPr>
            <w:r w:rsidRPr="00E71742">
              <w:t>1 to 2 hardboiled eggs</w:t>
            </w:r>
          </w:p>
          <w:p w14:paraId="2A10533A" w14:textId="77777777" w:rsidR="00E71742" w:rsidRPr="00E71742" w:rsidRDefault="00E71742" w:rsidP="00E71742">
            <w:pPr>
              <w:numPr>
                <w:ilvl w:val="0"/>
                <w:numId w:val="7"/>
              </w:numPr>
            </w:pPr>
            <w:r w:rsidRPr="00E71742">
              <w:t>Small can of tuna, salmon, sardines or mackerel</w:t>
            </w:r>
          </w:p>
          <w:p w14:paraId="4F55A2D9" w14:textId="77777777" w:rsidR="00E71742" w:rsidRPr="00E71742" w:rsidRDefault="00E71742" w:rsidP="00E71742">
            <w:pPr>
              <w:numPr>
                <w:ilvl w:val="0"/>
                <w:numId w:val="7"/>
              </w:numPr>
            </w:pPr>
            <w:r w:rsidRPr="00E71742">
              <w:t>4 tablespoons of hummus</w:t>
            </w:r>
          </w:p>
        </w:tc>
        <w:tc>
          <w:tcPr>
            <w:tcW w:w="4275" w:type="dxa"/>
            <w:tcBorders>
              <w:top w:val="single" w:sz="6" w:space="0" w:color="F5F5F5"/>
              <w:left w:val="nil"/>
              <w:bottom w:val="nil"/>
              <w:right w:val="nil"/>
            </w:tcBorders>
            <w:shd w:val="clear" w:color="auto" w:fill="FFFFFF"/>
            <w:tcMar>
              <w:top w:w="150" w:type="dxa"/>
              <w:left w:w="150" w:type="dxa"/>
              <w:bottom w:w="150" w:type="dxa"/>
              <w:right w:w="150" w:type="dxa"/>
            </w:tcMar>
            <w:hideMark/>
          </w:tcPr>
          <w:p w14:paraId="23554350" w14:textId="77777777" w:rsidR="00E71742" w:rsidRPr="00E71742" w:rsidRDefault="00E71742" w:rsidP="00E71742">
            <w:pPr>
              <w:numPr>
                <w:ilvl w:val="0"/>
                <w:numId w:val="8"/>
              </w:numPr>
            </w:pPr>
            <w:r w:rsidRPr="00E71742">
              <w:t>2 thin slices of wholemeal bread</w:t>
            </w:r>
          </w:p>
          <w:p w14:paraId="19041DCB" w14:textId="77777777" w:rsidR="00E71742" w:rsidRPr="00E71742" w:rsidRDefault="00E71742" w:rsidP="00E71742">
            <w:pPr>
              <w:numPr>
                <w:ilvl w:val="0"/>
                <w:numId w:val="8"/>
              </w:numPr>
            </w:pPr>
            <w:r w:rsidRPr="00E71742">
              <w:t>1 small bread roll</w:t>
            </w:r>
          </w:p>
          <w:p w14:paraId="4DF7C465" w14:textId="77777777" w:rsidR="00E71742" w:rsidRPr="00E71742" w:rsidRDefault="00E71742" w:rsidP="00E71742">
            <w:pPr>
              <w:numPr>
                <w:ilvl w:val="0"/>
                <w:numId w:val="8"/>
              </w:numPr>
            </w:pPr>
            <w:r w:rsidRPr="00E71742">
              <w:t>1 tortilla wrap</w:t>
            </w:r>
          </w:p>
          <w:p w14:paraId="353633C1" w14:textId="77777777" w:rsidR="00E71742" w:rsidRPr="00E71742" w:rsidRDefault="00E71742" w:rsidP="00E71742">
            <w:pPr>
              <w:numPr>
                <w:ilvl w:val="0"/>
                <w:numId w:val="8"/>
              </w:numPr>
            </w:pPr>
            <w:r w:rsidRPr="00E71742">
              <w:t>1 pitta bread</w:t>
            </w:r>
          </w:p>
          <w:p w14:paraId="7B6C3D84" w14:textId="77777777" w:rsidR="00E71742" w:rsidRPr="00E71742" w:rsidRDefault="00E71742" w:rsidP="00E71742">
            <w:pPr>
              <w:numPr>
                <w:ilvl w:val="0"/>
                <w:numId w:val="8"/>
              </w:numPr>
            </w:pPr>
            <w:r w:rsidRPr="00E71742">
              <w:t>4 to 6 crackers or breadsticks</w:t>
            </w:r>
          </w:p>
          <w:p w14:paraId="0280D8F5" w14:textId="77777777" w:rsidR="00E71742" w:rsidRPr="00E71742" w:rsidRDefault="00E71742" w:rsidP="00E71742">
            <w:pPr>
              <w:numPr>
                <w:ilvl w:val="0"/>
                <w:numId w:val="8"/>
              </w:numPr>
            </w:pPr>
            <w:r w:rsidRPr="00E71742">
              <w:t>1 cup of cooked rice or pasta or couscous</w:t>
            </w:r>
          </w:p>
          <w:p w14:paraId="240FE6FA" w14:textId="77777777" w:rsidR="00E71742" w:rsidRPr="00E71742" w:rsidRDefault="00E71742" w:rsidP="00E71742">
            <w:pPr>
              <w:numPr>
                <w:ilvl w:val="0"/>
                <w:numId w:val="8"/>
              </w:numPr>
            </w:pPr>
            <w:r w:rsidRPr="00E71742">
              <w:t>1 small bagel</w:t>
            </w:r>
          </w:p>
        </w:tc>
        <w:tc>
          <w:tcPr>
            <w:tcW w:w="4275" w:type="dxa"/>
            <w:tcBorders>
              <w:top w:val="single" w:sz="6" w:space="0" w:color="F5F5F5"/>
              <w:left w:val="nil"/>
              <w:bottom w:val="nil"/>
              <w:right w:val="nil"/>
            </w:tcBorders>
            <w:shd w:val="clear" w:color="auto" w:fill="FFFFFF"/>
            <w:tcMar>
              <w:top w:w="150" w:type="dxa"/>
              <w:left w:w="150" w:type="dxa"/>
              <w:bottom w:w="150" w:type="dxa"/>
              <w:right w:w="150" w:type="dxa"/>
            </w:tcMar>
            <w:hideMark/>
          </w:tcPr>
          <w:p w14:paraId="111CD29A" w14:textId="77777777" w:rsidR="00E71742" w:rsidRPr="00E71742" w:rsidRDefault="00E71742" w:rsidP="00E71742">
            <w:pPr>
              <w:numPr>
                <w:ilvl w:val="0"/>
                <w:numId w:val="9"/>
              </w:numPr>
            </w:pPr>
            <w:r w:rsidRPr="00E71742">
              <w:t>1 pot of yogurt or custard</w:t>
            </w:r>
          </w:p>
          <w:p w14:paraId="19C816E5" w14:textId="77777777" w:rsidR="00E71742" w:rsidRPr="00E71742" w:rsidRDefault="00E71742" w:rsidP="00E71742">
            <w:pPr>
              <w:numPr>
                <w:ilvl w:val="0"/>
                <w:numId w:val="9"/>
              </w:numPr>
            </w:pPr>
            <w:r w:rsidRPr="00E71742">
              <w:t>2 cheese triangles</w:t>
            </w:r>
          </w:p>
          <w:p w14:paraId="2C230478" w14:textId="77777777" w:rsidR="00E71742" w:rsidRPr="00E71742" w:rsidRDefault="00E71742" w:rsidP="00E71742">
            <w:pPr>
              <w:numPr>
                <w:ilvl w:val="0"/>
                <w:numId w:val="9"/>
              </w:numPr>
            </w:pPr>
            <w:r w:rsidRPr="00E71742">
              <w:t>2 thumbs of cheese</w:t>
            </w:r>
          </w:p>
          <w:p w14:paraId="566F28B0" w14:textId="77777777" w:rsidR="00E71742" w:rsidRPr="00E71742" w:rsidRDefault="00E71742" w:rsidP="00E71742">
            <w:r w:rsidRPr="00E71742">
              <w:t> </w:t>
            </w:r>
          </w:p>
        </w:tc>
      </w:tr>
    </w:tbl>
    <w:p w14:paraId="130A65CF" w14:textId="77777777" w:rsidR="00E71742" w:rsidRPr="00E71742" w:rsidRDefault="00E71742" w:rsidP="00E71742">
      <w:r w:rsidRPr="00E71742">
        <w:t>All pupils should bring a refillable water bottle to school every day. Pupils will be allowed access to water throughout the school day and can refill their bottles when needed.</w:t>
      </w:r>
    </w:p>
    <w:p w14:paraId="10F07A2A" w14:textId="3D8C4274" w:rsidR="00E71742" w:rsidRPr="00E71742" w:rsidRDefault="00E71742" w:rsidP="00E71742">
      <w:r w:rsidRPr="00E71742">
        <w:t>Every child has access to a free school lunch under the Department of Employment Affairs &amp; Social Protection’s School Meals Programme. This lunch is provided by an external Lunch Provider. Parents/guardians and children can choose their lunch menu online. Lunch menus are set up to encourage variety. If pupils are availing of this lunch scheme, they will not need to bring any other lunch to school.</w:t>
      </w:r>
    </w:p>
    <w:p w14:paraId="748B5291" w14:textId="77777777" w:rsidR="00E71742" w:rsidRPr="00E71742" w:rsidRDefault="00E71742" w:rsidP="00E71742">
      <w:r w:rsidRPr="00E71742">
        <w:pict w14:anchorId="01DD9FF2">
          <v:rect id="_x0000_i1032" style="width:0;height:0" o:hralign="center" o:hrstd="t" o:hrnoshade="t" o:hr="t" fillcolor="#5c5c58" stroked="f"/>
        </w:pict>
      </w:r>
    </w:p>
    <w:p w14:paraId="1FEB7ACD" w14:textId="31B5E693" w:rsidR="00E71742" w:rsidRPr="00E71742" w:rsidRDefault="00E71742" w:rsidP="00E71742">
      <w:r w:rsidRPr="00E71742">
        <w:rPr>
          <w:b/>
          <w:bCs/>
        </w:rPr>
        <w:t xml:space="preserve">9. Foods Not Permitted in </w:t>
      </w:r>
      <w:r w:rsidR="00553C21">
        <w:rPr>
          <w:b/>
          <w:bCs/>
        </w:rPr>
        <w:t>Galbally NS</w:t>
      </w:r>
      <w:r w:rsidRPr="00E71742">
        <w:br/>
        <w:t>The following foods do not support our healthy lunch policy and should be excluded from your child’s lunch box:</w:t>
      </w:r>
    </w:p>
    <w:p w14:paraId="27D2DEEB" w14:textId="77777777" w:rsidR="00E71742" w:rsidRPr="00E71742" w:rsidRDefault="00E71742" w:rsidP="00E71742">
      <w:pPr>
        <w:numPr>
          <w:ilvl w:val="0"/>
          <w:numId w:val="10"/>
        </w:numPr>
      </w:pPr>
      <w:r w:rsidRPr="00E71742">
        <w:t>Fizzy drinks, sports drinks and drinks or juices with high sugar content</w:t>
      </w:r>
    </w:p>
    <w:p w14:paraId="5FBEAC0B" w14:textId="77777777" w:rsidR="00E71742" w:rsidRPr="00E71742" w:rsidRDefault="00E71742" w:rsidP="00E71742">
      <w:pPr>
        <w:numPr>
          <w:ilvl w:val="0"/>
          <w:numId w:val="10"/>
        </w:numPr>
      </w:pPr>
      <w:r w:rsidRPr="00E71742">
        <w:t>Take away food or hot deli food</w:t>
      </w:r>
    </w:p>
    <w:p w14:paraId="30DB178F" w14:textId="77777777" w:rsidR="00E71742" w:rsidRPr="00E71742" w:rsidRDefault="00E71742" w:rsidP="00E71742">
      <w:pPr>
        <w:numPr>
          <w:ilvl w:val="0"/>
          <w:numId w:val="10"/>
        </w:numPr>
      </w:pPr>
      <w:r w:rsidRPr="00E71742">
        <w:t>Chewing gum</w:t>
      </w:r>
    </w:p>
    <w:p w14:paraId="6023A290" w14:textId="77777777" w:rsidR="00E71742" w:rsidRPr="00E71742" w:rsidRDefault="00E71742" w:rsidP="00E71742">
      <w:pPr>
        <w:numPr>
          <w:ilvl w:val="0"/>
          <w:numId w:val="10"/>
        </w:numPr>
      </w:pPr>
      <w:r w:rsidRPr="00E71742">
        <w:t>Sweets &amp; winders</w:t>
      </w:r>
    </w:p>
    <w:p w14:paraId="52205171" w14:textId="77777777" w:rsidR="00E71742" w:rsidRPr="00E71742" w:rsidRDefault="00E71742" w:rsidP="00E71742">
      <w:pPr>
        <w:numPr>
          <w:ilvl w:val="0"/>
          <w:numId w:val="10"/>
        </w:numPr>
      </w:pPr>
      <w:r w:rsidRPr="00E71742">
        <w:t>Crisps &amp; sweetened popcorn</w:t>
      </w:r>
    </w:p>
    <w:p w14:paraId="3CE141CE" w14:textId="77777777" w:rsidR="00E71742" w:rsidRPr="00E71742" w:rsidRDefault="00E71742" w:rsidP="00E71742">
      <w:pPr>
        <w:numPr>
          <w:ilvl w:val="0"/>
          <w:numId w:val="10"/>
        </w:numPr>
      </w:pPr>
      <w:r w:rsidRPr="00E71742">
        <w:t>Biscuits, cakes, muffins (except on Friday Treat Day)</w:t>
      </w:r>
    </w:p>
    <w:p w14:paraId="28A648F0" w14:textId="77777777" w:rsidR="00E71742" w:rsidRPr="00E71742" w:rsidRDefault="00E71742" w:rsidP="00E71742">
      <w:pPr>
        <w:numPr>
          <w:ilvl w:val="0"/>
          <w:numId w:val="10"/>
        </w:numPr>
      </w:pPr>
      <w:r w:rsidRPr="00E71742">
        <w:t>Cereal Bars (except on Friday Treat Day)</w:t>
      </w:r>
    </w:p>
    <w:p w14:paraId="0E48F582" w14:textId="77777777" w:rsidR="00E71742" w:rsidRPr="00E71742" w:rsidRDefault="00E71742" w:rsidP="00E71742">
      <w:pPr>
        <w:numPr>
          <w:ilvl w:val="0"/>
          <w:numId w:val="10"/>
        </w:numPr>
      </w:pPr>
      <w:r w:rsidRPr="00E71742">
        <w:t>Chocolate (except on Friday Treat Day)</w:t>
      </w:r>
    </w:p>
    <w:p w14:paraId="1FFF394C" w14:textId="77777777" w:rsidR="00E71742" w:rsidRPr="00E71742" w:rsidRDefault="00E71742" w:rsidP="00E71742">
      <w:r w:rsidRPr="00E71742">
        <w:t>Please note that for certain year groups where there are pupils with nut allergies, nuts and foods containing nuts are not permitted.</w:t>
      </w:r>
    </w:p>
    <w:p w14:paraId="1D45CD83" w14:textId="77777777" w:rsidR="00E71742" w:rsidRPr="00E71742" w:rsidRDefault="00E71742" w:rsidP="00E71742">
      <w:r w:rsidRPr="00E71742">
        <w:pict w14:anchorId="2E4DAD6E">
          <v:rect id="_x0000_i1033" style="width:0;height:0" o:hralign="center" o:hrstd="t" o:hrnoshade="t" o:hr="t" fillcolor="#5c5c58" stroked="f"/>
        </w:pict>
      </w:r>
    </w:p>
    <w:p w14:paraId="19E9D736" w14:textId="48DE238C" w:rsidR="00E71742" w:rsidRPr="00E71742" w:rsidRDefault="00E71742" w:rsidP="00E71742">
      <w:r w:rsidRPr="00E71742">
        <w:rPr>
          <w:b/>
          <w:bCs/>
        </w:rPr>
        <w:t>10. Friday Treat Day</w:t>
      </w:r>
      <w:r w:rsidRPr="00E71742">
        <w:br/>
        <w:t>Friday is Treat Day in. The pupils are encouraged to eat the treat after they have eaten their lunch.</w:t>
      </w:r>
    </w:p>
    <w:p w14:paraId="3AF1E412" w14:textId="77777777" w:rsidR="00E71742" w:rsidRPr="00E71742" w:rsidRDefault="00E71742" w:rsidP="00E71742">
      <w:r w:rsidRPr="00E71742">
        <w:t>On this day, pupils can bring one of the following:</w:t>
      </w:r>
    </w:p>
    <w:p w14:paraId="6CC75BE1" w14:textId="77777777" w:rsidR="00E71742" w:rsidRPr="00E71742" w:rsidRDefault="00E71742" w:rsidP="00E71742">
      <w:pPr>
        <w:numPr>
          <w:ilvl w:val="0"/>
          <w:numId w:val="11"/>
        </w:numPr>
      </w:pPr>
      <w:r w:rsidRPr="00E71742">
        <w:lastRenderedPageBreak/>
        <w:t>Treat or fun sized bar</w:t>
      </w:r>
    </w:p>
    <w:p w14:paraId="656504BE" w14:textId="77777777" w:rsidR="00E71742" w:rsidRPr="00E71742" w:rsidRDefault="00E71742" w:rsidP="00E71742">
      <w:pPr>
        <w:numPr>
          <w:ilvl w:val="0"/>
          <w:numId w:val="11"/>
        </w:numPr>
      </w:pPr>
      <w:r w:rsidRPr="00E71742">
        <w:t>Small biscuit</w:t>
      </w:r>
    </w:p>
    <w:p w14:paraId="6F73D911" w14:textId="77777777" w:rsidR="00E71742" w:rsidRPr="00E71742" w:rsidRDefault="00E71742" w:rsidP="00E71742">
      <w:pPr>
        <w:numPr>
          <w:ilvl w:val="0"/>
          <w:numId w:val="11"/>
        </w:numPr>
      </w:pPr>
      <w:r w:rsidRPr="00E71742">
        <w:t>Small cereal bar (preferably homemade)</w:t>
      </w:r>
    </w:p>
    <w:p w14:paraId="4A5B5E88" w14:textId="77777777" w:rsidR="00E71742" w:rsidRPr="00E71742" w:rsidRDefault="00E71742" w:rsidP="00E71742">
      <w:pPr>
        <w:numPr>
          <w:ilvl w:val="0"/>
          <w:numId w:val="11"/>
        </w:numPr>
      </w:pPr>
      <w:r w:rsidRPr="00E71742">
        <w:t>Small home bakes</w:t>
      </w:r>
    </w:p>
    <w:p w14:paraId="2E465CE7" w14:textId="77777777" w:rsidR="00E71742" w:rsidRPr="00E71742" w:rsidRDefault="00E71742" w:rsidP="00E71742">
      <w:r w:rsidRPr="00E71742">
        <w:t>Other treat days may include:</w:t>
      </w:r>
    </w:p>
    <w:p w14:paraId="5C66C70F" w14:textId="77777777" w:rsidR="00E71742" w:rsidRPr="00E71742" w:rsidRDefault="00E71742" w:rsidP="00E71742">
      <w:pPr>
        <w:numPr>
          <w:ilvl w:val="0"/>
          <w:numId w:val="12"/>
        </w:numPr>
      </w:pPr>
      <w:r w:rsidRPr="00E71742">
        <w:t>End of term parties</w:t>
      </w:r>
    </w:p>
    <w:p w14:paraId="6DEF6CAD" w14:textId="77777777" w:rsidR="00E71742" w:rsidRPr="00E71742" w:rsidRDefault="00E71742" w:rsidP="00E71742">
      <w:pPr>
        <w:numPr>
          <w:ilvl w:val="0"/>
          <w:numId w:val="12"/>
        </w:numPr>
      </w:pPr>
      <w:r w:rsidRPr="00E71742">
        <w:t>Halloween</w:t>
      </w:r>
    </w:p>
    <w:p w14:paraId="15292E13" w14:textId="77777777" w:rsidR="00E71742" w:rsidRPr="00E71742" w:rsidRDefault="00E71742" w:rsidP="00E71742">
      <w:pPr>
        <w:numPr>
          <w:ilvl w:val="0"/>
          <w:numId w:val="12"/>
        </w:numPr>
      </w:pPr>
      <w:r w:rsidRPr="00E71742">
        <w:t>School trips and events</w:t>
      </w:r>
    </w:p>
    <w:p w14:paraId="67D940E1" w14:textId="77777777" w:rsidR="00E71742" w:rsidRPr="00E71742" w:rsidRDefault="00E71742" w:rsidP="00E71742">
      <w:pPr>
        <w:numPr>
          <w:ilvl w:val="0"/>
          <w:numId w:val="12"/>
        </w:numPr>
      </w:pPr>
      <w:r w:rsidRPr="00E71742">
        <w:t>Class rewards</w:t>
      </w:r>
    </w:p>
    <w:p w14:paraId="149AD780" w14:textId="77777777" w:rsidR="00E71742" w:rsidRPr="00E71742" w:rsidRDefault="00E71742" w:rsidP="00E71742">
      <w:r w:rsidRPr="00E71742">
        <w:t>On these occasions, teachers may provide treats for the class or pupils may be invited to bring in items to share. Teachers will be aware of pupils with allergies and will ensure safety and inclusivity.</w:t>
      </w:r>
    </w:p>
    <w:p w14:paraId="134A0239" w14:textId="77777777" w:rsidR="00E71742" w:rsidRPr="00E71742" w:rsidRDefault="00E71742" w:rsidP="00E71742">
      <w:r w:rsidRPr="00E71742">
        <w:pict w14:anchorId="7503165F">
          <v:rect id="_x0000_i1034" style="width:0;height:0" o:hralign="center" o:hrstd="t" o:hrnoshade="t" o:hr="t" fillcolor="#5c5c58" stroked="f"/>
        </w:pict>
      </w:r>
    </w:p>
    <w:p w14:paraId="19440B71" w14:textId="7B1F9FBD" w:rsidR="00E71742" w:rsidRPr="00E71742" w:rsidRDefault="00E71742" w:rsidP="00E71742">
      <w:r w:rsidRPr="00E71742">
        <w:rPr>
          <w:b/>
          <w:bCs/>
        </w:rPr>
        <w:t>11. Implementation</w:t>
      </w:r>
      <w:r w:rsidRPr="00E71742">
        <w:br/>
        <w:t xml:space="preserve">If a pupil brings prohibited food or drink to school, they will be asked by the teacher to bring it home at the end of the school day, as such foods are not allowed. If the pupil does not have anything else to eat, the teacher will deal with the matter at his/her discretion. If a pupil persists in bringing unhealthy food to school, the teacher will organise a meeting with the child’s parent/guardian to remind them of </w:t>
      </w:r>
      <w:r w:rsidR="00553C21">
        <w:t xml:space="preserve">our </w:t>
      </w:r>
      <w:r w:rsidRPr="00E71742">
        <w:t>Healthy Eating Policy. School staff will consistently implement the Healthy Eating Policy to ensure that it is adhered to.</w:t>
      </w:r>
    </w:p>
    <w:p w14:paraId="6277B382" w14:textId="77777777" w:rsidR="00E71742" w:rsidRPr="00E71742" w:rsidRDefault="00E71742" w:rsidP="00E71742">
      <w:r w:rsidRPr="00E71742">
        <w:pict w14:anchorId="127E4150">
          <v:rect id="_x0000_i1035" style="width:0;height:0" o:hralign="center" o:hrstd="t" o:hrnoshade="t" o:hr="t" fillcolor="#5c5c58" stroked="f"/>
        </w:pict>
      </w:r>
    </w:p>
    <w:p w14:paraId="252E6AAE" w14:textId="102C6B46" w:rsidR="00E71742" w:rsidRPr="00E71742" w:rsidRDefault="00E71742" w:rsidP="00E71742">
      <w:r w:rsidRPr="00E71742">
        <w:rPr>
          <w:b/>
          <w:bCs/>
        </w:rPr>
        <w:t>12. Allergies</w:t>
      </w:r>
      <w:r w:rsidRPr="00E71742">
        <w:br/>
        <w:t xml:space="preserve">If a child has a serious food allergy, the parents/guardians must notify the school and provide a doctor’s report stating the implications of the allergy and listing the foods to be avoided. Parents/guardians will be asked to participate with staff in formulating an individual Allergy Management Plan. This plan will identify how best to minimise the risk of an allergic reaction for the child and it will outline the protocol to be implemented if an allergic reaction occurs. Further details can be found in </w:t>
      </w:r>
      <w:r w:rsidR="00553C21">
        <w:t xml:space="preserve">Galbally NS </w:t>
      </w:r>
      <w:r w:rsidRPr="00E71742">
        <w:t xml:space="preserve"> Administration of Medication Policy.</w:t>
      </w:r>
    </w:p>
    <w:p w14:paraId="00BF50A2" w14:textId="77777777" w:rsidR="00E71742" w:rsidRPr="00E71742" w:rsidRDefault="00E71742" w:rsidP="00E71742">
      <w:r w:rsidRPr="00E71742">
        <w:pict w14:anchorId="109C44DA">
          <v:rect id="_x0000_i1036" style="width:0;height:0" o:hralign="center" o:hrstd="t" o:hrnoshade="t" o:hr="t" fillcolor="#5c5c58" stroked="f"/>
        </w:pict>
      </w:r>
    </w:p>
    <w:p w14:paraId="46850BE7" w14:textId="079B89C5" w:rsidR="00E71742" w:rsidRPr="00E71742" w:rsidRDefault="00E71742" w:rsidP="00E71742">
      <w:r w:rsidRPr="00E71742">
        <w:rPr>
          <w:b/>
          <w:bCs/>
        </w:rPr>
        <w:t>13. Ratification &amp; Communication</w:t>
      </w:r>
      <w:r w:rsidRPr="00E71742">
        <w:br/>
        <w:t xml:space="preserve">This Healthy Eating Policy was reviewed and updated by the Board of Management on </w:t>
      </w:r>
      <w:r w:rsidR="00553C21">
        <w:t>(th September 2024</w:t>
      </w:r>
      <w:r w:rsidRPr="00E71742">
        <w:t>, following consultation with staff, pupils and parents/guardians. The policy has been made available to school personnel, published on the school website and provided to the Parents Association.</w:t>
      </w:r>
    </w:p>
    <w:p w14:paraId="79266778" w14:textId="77777777" w:rsidR="00E71742" w:rsidRPr="00E71742" w:rsidRDefault="00E71742" w:rsidP="00E71742">
      <w:r w:rsidRPr="00E71742">
        <w:pict w14:anchorId="560A07CE">
          <v:rect id="_x0000_i1037" style="width:0;height:0" o:hralign="center" o:hrstd="t" o:hrnoshade="t" o:hr="t" fillcolor="#5c5c58" stroked="f"/>
        </w:pict>
      </w:r>
    </w:p>
    <w:p w14:paraId="515C67FF" w14:textId="77777777" w:rsidR="00E71742" w:rsidRPr="00E71742" w:rsidRDefault="00E71742" w:rsidP="00E71742">
      <w:r w:rsidRPr="00E71742">
        <w:rPr>
          <w:b/>
          <w:bCs/>
        </w:rPr>
        <w:t>14. Monitoring &amp; Evaluation</w:t>
      </w:r>
      <w:r w:rsidRPr="00E71742">
        <w:br/>
        <w:t>The implementation of this Healthy Eating Policy will be monitored by the Principal, staff and Board of Management. It will be reviewed and evaluated at regular intervals, including through formal and informal feedback from parents/guardians, pupils, staff and others. The policy will be revised as necessary in the light of such review and evaluation.</w:t>
      </w:r>
    </w:p>
    <w:p w14:paraId="610E6FC9" w14:textId="77777777" w:rsidR="00E71742" w:rsidRPr="00E71742" w:rsidRDefault="00E71742" w:rsidP="00E71742">
      <w:r w:rsidRPr="00E71742">
        <w:t> </w:t>
      </w:r>
    </w:p>
    <w:p w14:paraId="3A4F0E46" w14:textId="77777777" w:rsidR="00E71742" w:rsidRPr="00E71742" w:rsidRDefault="00E71742">
      <w:pPr>
        <w:rPr>
          <w:lang w:val="en-GB"/>
        </w:rPr>
      </w:pPr>
    </w:p>
    <w:sectPr w:rsidR="00E71742" w:rsidRPr="00E71742" w:rsidSect="00E71742">
      <w:pgSz w:w="11906" w:h="16838"/>
      <w:pgMar w:top="568"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0996"/>
    <w:multiLevelType w:val="multilevel"/>
    <w:tmpl w:val="D47C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D7576"/>
    <w:multiLevelType w:val="multilevel"/>
    <w:tmpl w:val="001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C2A7F"/>
    <w:multiLevelType w:val="multilevel"/>
    <w:tmpl w:val="1DB8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C1262"/>
    <w:multiLevelType w:val="multilevel"/>
    <w:tmpl w:val="CD0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06116"/>
    <w:multiLevelType w:val="multilevel"/>
    <w:tmpl w:val="A798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F1C42"/>
    <w:multiLevelType w:val="multilevel"/>
    <w:tmpl w:val="98B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01E48"/>
    <w:multiLevelType w:val="multilevel"/>
    <w:tmpl w:val="D21A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139EC"/>
    <w:multiLevelType w:val="multilevel"/>
    <w:tmpl w:val="98A8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50D76"/>
    <w:multiLevelType w:val="multilevel"/>
    <w:tmpl w:val="23A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C0178"/>
    <w:multiLevelType w:val="multilevel"/>
    <w:tmpl w:val="FC14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C683B"/>
    <w:multiLevelType w:val="multilevel"/>
    <w:tmpl w:val="C63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15402"/>
    <w:multiLevelType w:val="multilevel"/>
    <w:tmpl w:val="4E50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120621">
    <w:abstractNumId w:val="11"/>
  </w:num>
  <w:num w:numId="2" w16cid:durableId="874779264">
    <w:abstractNumId w:val="5"/>
  </w:num>
  <w:num w:numId="3" w16cid:durableId="864826495">
    <w:abstractNumId w:val="10"/>
  </w:num>
  <w:num w:numId="4" w16cid:durableId="511644643">
    <w:abstractNumId w:val="4"/>
  </w:num>
  <w:num w:numId="5" w16cid:durableId="1009141471">
    <w:abstractNumId w:val="0"/>
  </w:num>
  <w:num w:numId="6" w16cid:durableId="1589271052">
    <w:abstractNumId w:val="3"/>
  </w:num>
  <w:num w:numId="7" w16cid:durableId="1365904989">
    <w:abstractNumId w:val="6"/>
  </w:num>
  <w:num w:numId="8" w16cid:durableId="1689746554">
    <w:abstractNumId w:val="2"/>
  </w:num>
  <w:num w:numId="9" w16cid:durableId="1320307700">
    <w:abstractNumId w:val="1"/>
  </w:num>
  <w:num w:numId="10" w16cid:durableId="15737463">
    <w:abstractNumId w:val="8"/>
  </w:num>
  <w:num w:numId="11" w16cid:durableId="102188481">
    <w:abstractNumId w:val="9"/>
  </w:num>
  <w:num w:numId="12" w16cid:durableId="1118570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D0"/>
    <w:rsid w:val="00242065"/>
    <w:rsid w:val="00393B33"/>
    <w:rsid w:val="003B2FD0"/>
    <w:rsid w:val="003E7529"/>
    <w:rsid w:val="00553C21"/>
    <w:rsid w:val="00900DFF"/>
    <w:rsid w:val="00E71742"/>
    <w:rsid w:val="00EA5D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8AFB"/>
  <w15:chartTrackingRefBased/>
  <w15:docId w15:val="{ABBD0D4C-0CA1-4B60-9FA1-1CD0166F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FD0"/>
    <w:rPr>
      <w:rFonts w:eastAsiaTheme="majorEastAsia" w:cstheme="majorBidi"/>
      <w:color w:val="272727" w:themeColor="text1" w:themeTint="D8"/>
    </w:rPr>
  </w:style>
  <w:style w:type="paragraph" w:styleId="Title">
    <w:name w:val="Title"/>
    <w:basedOn w:val="Normal"/>
    <w:next w:val="Normal"/>
    <w:link w:val="TitleChar"/>
    <w:uiPriority w:val="10"/>
    <w:qFormat/>
    <w:rsid w:val="003B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FD0"/>
    <w:pPr>
      <w:spacing w:before="160"/>
      <w:jc w:val="center"/>
    </w:pPr>
    <w:rPr>
      <w:i/>
      <w:iCs/>
      <w:color w:val="404040" w:themeColor="text1" w:themeTint="BF"/>
    </w:rPr>
  </w:style>
  <w:style w:type="character" w:customStyle="1" w:styleId="QuoteChar">
    <w:name w:val="Quote Char"/>
    <w:basedOn w:val="DefaultParagraphFont"/>
    <w:link w:val="Quote"/>
    <w:uiPriority w:val="29"/>
    <w:rsid w:val="003B2FD0"/>
    <w:rPr>
      <w:i/>
      <w:iCs/>
      <w:color w:val="404040" w:themeColor="text1" w:themeTint="BF"/>
    </w:rPr>
  </w:style>
  <w:style w:type="paragraph" w:styleId="ListParagraph">
    <w:name w:val="List Paragraph"/>
    <w:basedOn w:val="Normal"/>
    <w:uiPriority w:val="34"/>
    <w:qFormat/>
    <w:rsid w:val="003B2FD0"/>
    <w:pPr>
      <w:ind w:left="720"/>
      <w:contextualSpacing/>
    </w:pPr>
  </w:style>
  <w:style w:type="character" w:styleId="IntenseEmphasis">
    <w:name w:val="Intense Emphasis"/>
    <w:basedOn w:val="DefaultParagraphFont"/>
    <w:uiPriority w:val="21"/>
    <w:qFormat/>
    <w:rsid w:val="003B2FD0"/>
    <w:rPr>
      <w:i/>
      <w:iCs/>
      <w:color w:val="0F4761" w:themeColor="accent1" w:themeShade="BF"/>
    </w:rPr>
  </w:style>
  <w:style w:type="paragraph" w:styleId="IntenseQuote">
    <w:name w:val="Intense Quote"/>
    <w:basedOn w:val="Normal"/>
    <w:next w:val="Normal"/>
    <w:link w:val="IntenseQuoteChar"/>
    <w:uiPriority w:val="30"/>
    <w:qFormat/>
    <w:rsid w:val="003B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FD0"/>
    <w:rPr>
      <w:i/>
      <w:iCs/>
      <w:color w:val="0F4761" w:themeColor="accent1" w:themeShade="BF"/>
    </w:rPr>
  </w:style>
  <w:style w:type="character" w:styleId="IntenseReference">
    <w:name w:val="Intense Reference"/>
    <w:basedOn w:val="DefaultParagraphFont"/>
    <w:uiPriority w:val="32"/>
    <w:qFormat/>
    <w:rsid w:val="003B2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Kearney</dc:creator>
  <cp:keywords/>
  <dc:description/>
  <cp:lastModifiedBy>Martin Kearney</cp:lastModifiedBy>
  <cp:revision>3</cp:revision>
  <dcterms:created xsi:type="dcterms:W3CDTF">2025-06-03T09:29:00Z</dcterms:created>
  <dcterms:modified xsi:type="dcterms:W3CDTF">2025-06-03T09:44:00Z</dcterms:modified>
</cp:coreProperties>
</file>